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Practice Activity 2 - Watercolour Technique Sampler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160" w:before="0"/>
      </w:pPr>
      <w:r>
        <w:rPr>
          <w:b w:val="0"/>
          <w:i w:val="0"/>
          <w:sz w:val="21"/>
        </w:rPr>
        <w:t>Name: ______________________________</w:t>
      </w:r>
    </w:p>
    <w:p>
      <w:pPr>
        <w:spacing w:after="160" w:before="0"/>
      </w:pPr>
      <w:r>
        <w:rPr>
          <w:b w:val="0"/>
          <w:i/>
          <w:color w:val="666666"/>
          <w:sz w:val="21"/>
        </w:rPr>
        <w:t>Paint each technique in its box. Keep this sampler to plan your series.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rHeight w:val="2160"/>
        </w:trPr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Flat wash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Graded wash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Wet-on-wet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Wet-on-dry</w:t>
            </w:r>
          </w:p>
        </w:tc>
      </w:tr>
      <w:tr>
        <w:trPr>
          <w:trHeight w:val="2160"/>
        </w:trPr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Dry brush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Lifting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Texture (salt/splatter)</w:t>
            </w:r>
          </w:p>
        </w:tc>
        <w:tc>
          <w:tcPr>
            <w:tcW w:type="dxa" w:w="2477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Blending two colours</w:t>
            </w:r>
          </w:p>
        </w:tc>
      </w:tr>
    </w:tbl>
    <w:p>
      <w:pPr>
        <w:spacing w:after="120" w:before="200"/>
      </w:pPr>
      <w:r>
        <w:rPr>
          <w:b/>
          <w:i w:val="0"/>
          <w:sz w:val="22"/>
        </w:rPr>
        <w:t>My season palette: mix and paint a swatch of each colour you will use.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rPr>
          <w:trHeight w:val="1440"/>
        </w:trPr>
        <w:tc>
          <w:tcPr>
            <w:tcW w:type="dxa" w:w="1656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</w:r>
          </w:p>
        </w:tc>
        <w:tc>
          <w:tcPr>
            <w:tcW w:type="dxa" w:w="1656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</w:r>
          </w:p>
        </w:tc>
        <w:tc>
          <w:tcPr>
            <w:tcW w:type="dxa" w:w="1656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</w:r>
          </w:p>
        </w:tc>
        <w:tc>
          <w:tcPr>
            <w:tcW w:type="dxa" w:w="1656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</w:r>
          </w:p>
        </w:tc>
        <w:tc>
          <w:tcPr>
            <w:tcW w:type="dxa" w:w="1656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</w:r>
          </w:p>
        </w:tc>
        <w:tc>
          <w:tcPr>
            <w:tcW w:type="dxa" w:w="1656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</w:r>
          </w:p>
        </w:tc>
      </w:tr>
    </w:tbl>
    <w:sectPr w:rsidR="00FC693F" w:rsidRPr="0006063C" w:rsidSect="00034616"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